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A9C26" w14:textId="5EC0BA6A" w:rsidR="00F80FE8" w:rsidRPr="00F80FE8" w:rsidRDefault="00F80FE8" w:rsidP="00D64E82">
      <w:pPr>
        <w:suppressAutoHyphens/>
        <w:spacing w:after="0" w:line="276" w:lineRule="auto"/>
        <w:ind w:leftChars="-1" w:hangingChars="1" w:hanging="2"/>
        <w:textAlignment w:val="top"/>
        <w:outlineLvl w:val="0"/>
        <w:rPr>
          <w:rFonts w:ascii="Arial" w:eastAsia="Proxima Nova" w:hAnsi="Arial" w:cs="Arial"/>
          <w:i/>
          <w:color w:val="000000" w:themeColor="text1"/>
          <w:position w:val="-1"/>
          <w:sz w:val="24"/>
          <w:szCs w:val="24"/>
        </w:rPr>
      </w:pPr>
      <w:r w:rsidRPr="00F80FE8">
        <w:rPr>
          <w:rFonts w:ascii="Arial" w:eastAsia="Proxima Nova" w:hAnsi="Arial" w:cs="Arial"/>
          <w:i/>
          <w:color w:val="000000" w:themeColor="text1"/>
          <w:position w:val="-1"/>
          <w:sz w:val="24"/>
          <w:szCs w:val="24"/>
        </w:rPr>
        <w:t>Автор работы Ирина Берг</w:t>
      </w:r>
    </w:p>
    <w:p w14:paraId="22BC6294" w14:textId="77777777" w:rsidR="00F80FE8" w:rsidRPr="00F80FE8" w:rsidRDefault="00F80FE8" w:rsidP="00D64E82">
      <w:pPr>
        <w:suppressAutoHyphens/>
        <w:spacing w:after="0" w:line="276" w:lineRule="auto"/>
        <w:ind w:leftChars="-1" w:hangingChars="1" w:hanging="2"/>
        <w:textAlignment w:val="top"/>
        <w:outlineLvl w:val="0"/>
        <w:rPr>
          <w:rFonts w:ascii="Arial" w:eastAsia="Proxima Nova" w:hAnsi="Arial" w:cs="Arial"/>
          <w:color w:val="000000" w:themeColor="text1"/>
          <w:position w:val="-1"/>
          <w:sz w:val="24"/>
          <w:szCs w:val="24"/>
        </w:rPr>
      </w:pPr>
    </w:p>
    <w:p w14:paraId="387D40C2" w14:textId="1D8DF848" w:rsidR="00310552" w:rsidRPr="00D64E82" w:rsidRDefault="00E13B77" w:rsidP="00D64E82">
      <w:pPr>
        <w:suppressAutoHyphens/>
        <w:spacing w:after="0" w:line="276" w:lineRule="auto"/>
        <w:ind w:leftChars="-1" w:left="1" w:hangingChars="1" w:hanging="3"/>
        <w:textAlignment w:val="top"/>
        <w:outlineLvl w:val="0"/>
        <w:rPr>
          <w:rFonts w:ascii="Arial" w:eastAsia="Proxima Nova" w:hAnsi="Arial" w:cs="Arial"/>
          <w:b/>
          <w:color w:val="1F4E79"/>
          <w:position w:val="-1"/>
          <w:sz w:val="28"/>
          <w:szCs w:val="20"/>
        </w:rPr>
      </w:pPr>
      <w:bookmarkStart w:id="0" w:name="_GoBack"/>
      <w:r w:rsidRPr="00D64E82">
        <w:rPr>
          <w:rFonts w:ascii="Arial" w:eastAsia="Proxima Nova" w:hAnsi="Arial" w:cs="Arial"/>
          <w:b/>
          <w:color w:val="1F4E79"/>
          <w:position w:val="-1"/>
          <w:sz w:val="28"/>
          <w:szCs w:val="20"/>
        </w:rPr>
        <w:t xml:space="preserve">Трудящиеся </w:t>
      </w:r>
      <w:r w:rsidR="001470FC">
        <w:rPr>
          <w:rFonts w:ascii="Arial" w:eastAsia="Proxima Nova" w:hAnsi="Arial" w:cs="Arial"/>
          <w:b/>
          <w:color w:val="1F4E79"/>
          <w:position w:val="-1"/>
          <w:sz w:val="28"/>
          <w:szCs w:val="20"/>
        </w:rPr>
        <w:t xml:space="preserve">дальневосточники </w:t>
      </w:r>
      <w:r w:rsidRPr="00D64E82">
        <w:rPr>
          <w:rFonts w:ascii="Arial" w:eastAsia="Proxima Nova" w:hAnsi="Arial" w:cs="Arial"/>
          <w:b/>
          <w:color w:val="1F4E79"/>
          <w:position w:val="-1"/>
          <w:sz w:val="28"/>
          <w:szCs w:val="20"/>
        </w:rPr>
        <w:t xml:space="preserve">боятся увольнения и сокращения меньше, чем москвичи </w:t>
      </w:r>
    </w:p>
    <w:bookmarkEnd w:id="0"/>
    <w:p w14:paraId="5F96DF77" w14:textId="77777777" w:rsidR="00B61B9D" w:rsidRPr="00D64E82" w:rsidRDefault="00B61B9D" w:rsidP="002F6F67">
      <w:pPr>
        <w:suppressAutoHyphens/>
        <w:spacing w:after="0" w:line="276" w:lineRule="auto"/>
        <w:ind w:leftChars="-1" w:hangingChars="1" w:hanging="2"/>
        <w:jc w:val="both"/>
        <w:textAlignment w:val="top"/>
        <w:outlineLvl w:val="0"/>
        <w:rPr>
          <w:rFonts w:ascii="Arial" w:eastAsia="Proxima Nova" w:hAnsi="Arial" w:cs="Arial"/>
          <w:b/>
          <w:color w:val="1F4E79"/>
          <w:position w:val="-1"/>
          <w:sz w:val="20"/>
          <w:szCs w:val="20"/>
        </w:rPr>
      </w:pPr>
    </w:p>
    <w:p w14:paraId="228DBED6" w14:textId="59654827" w:rsidR="00F80FE8" w:rsidRDefault="00F80FE8" w:rsidP="00F80FE8">
      <w:pPr>
        <w:rPr>
          <w:rFonts w:ascii="Arial" w:hAnsi="Arial" w:cs="Arial"/>
          <w:i/>
        </w:rPr>
      </w:pPr>
      <w:r w:rsidRPr="00F80FE8">
        <w:rPr>
          <w:rFonts w:ascii="Arial" w:hAnsi="Arial" w:cs="Arial"/>
          <w:b/>
          <w:i/>
        </w:rPr>
        <w:t>30 января 2023 год.</w:t>
      </w:r>
      <w:r>
        <w:rPr>
          <w:rFonts w:ascii="Arial" w:hAnsi="Arial" w:cs="Arial"/>
          <w:i/>
        </w:rPr>
        <w:t xml:space="preserve"> Любая новая работа — шанс на улучшение качества жизни. Согласитесь, те самые пресловутые восемь часов в день было бы неплохо проводить с теми, кто нравится и вызывает профессиональное уважение. Работать с задачами, которые вас развивают или как минимум позволяют вам оставаться востребованным профессионалом. А ещё было бы неплохо получать достойное вознаграждение.</w:t>
      </w:r>
    </w:p>
    <w:p w14:paraId="32DED5EF" w14:textId="77777777" w:rsidR="00F80FE8" w:rsidRDefault="00F80FE8" w:rsidP="00F80FE8">
      <w:pPr>
        <w:pStyle w:val="cms-text"/>
        <w:rPr>
          <w:rFonts w:ascii="Arial" w:hAnsi="Arial" w:cs="Arial"/>
        </w:rPr>
      </w:pPr>
      <w:r>
        <w:rPr>
          <w:rFonts w:ascii="Arial" w:hAnsi="Arial" w:cs="Arial"/>
        </w:rPr>
        <w:t xml:space="preserve">Ирина Берг, карьерный консультант, руководитель HR-проектов: «Довольно часто я слышу фразу: </w:t>
      </w:r>
      <w:r>
        <w:rPr>
          <w:rFonts w:ascii="Arial" w:hAnsi="Arial" w:cs="Arial"/>
          <w:i/>
          <w:iCs/>
        </w:rPr>
        <w:t>«Мои ожидания от работы не оправдались»</w:t>
      </w:r>
      <w:r>
        <w:rPr>
          <w:rFonts w:ascii="Arial" w:hAnsi="Arial" w:cs="Arial"/>
        </w:rPr>
        <w:t>. Когда мы начинаем обсуждать возникшие трудности, оказывается, что о 80% из них можно было узнать до выхода на работу. В этом случае принятое решение становится взвешенным и более выгодным для вас».</w:t>
      </w:r>
    </w:p>
    <w:p w14:paraId="29C20286" w14:textId="77777777" w:rsidR="00F80FE8" w:rsidRPr="00F80FE8" w:rsidRDefault="00F80FE8" w:rsidP="00F80FE8">
      <w:pPr>
        <w:pStyle w:val="2"/>
        <w:rPr>
          <w:rFonts w:ascii="Arial" w:hAnsi="Arial" w:cs="Arial"/>
          <w:sz w:val="24"/>
          <w:szCs w:val="24"/>
        </w:rPr>
      </w:pPr>
      <w:r w:rsidRPr="00F80FE8">
        <w:rPr>
          <w:rFonts w:ascii="Arial" w:hAnsi="Arial" w:cs="Arial"/>
          <w:sz w:val="24"/>
          <w:szCs w:val="24"/>
        </w:rPr>
        <w:t>Несколько подсказок, как и когда задавать вопросы</w:t>
      </w:r>
    </w:p>
    <w:p w14:paraId="12E79A36" w14:textId="77777777" w:rsidR="00F80FE8" w:rsidRDefault="00F80FE8" w:rsidP="00F80FE8">
      <w:pPr>
        <w:pStyle w:val="cms-text"/>
        <w:rPr>
          <w:rFonts w:ascii="Arial" w:hAnsi="Arial" w:cs="Arial"/>
        </w:rPr>
      </w:pPr>
      <w:r>
        <w:rPr>
          <w:rFonts w:ascii="Arial" w:hAnsi="Arial" w:cs="Arial"/>
        </w:rPr>
        <w:t xml:space="preserve">● </w:t>
      </w:r>
      <w:r>
        <w:rPr>
          <w:rFonts w:ascii="Arial" w:hAnsi="Arial" w:cs="Arial"/>
          <w:b/>
          <w:bCs/>
        </w:rPr>
        <w:t>Уточните у интервьюера, сколько будет длиться встреча.</w:t>
      </w:r>
      <w:r>
        <w:rPr>
          <w:rFonts w:ascii="Arial" w:hAnsi="Arial" w:cs="Arial"/>
        </w:rPr>
        <w:t xml:space="preserve"> Иначе вы можете оказаться в ситуации, когда вам говорят: </w:t>
      </w:r>
      <w:r>
        <w:rPr>
          <w:rFonts w:ascii="Arial" w:hAnsi="Arial" w:cs="Arial"/>
          <w:i/>
          <w:iCs/>
        </w:rPr>
        <w:t>«У нас осталось пять минут, задавайте вопросы»</w:t>
      </w:r>
      <w:r>
        <w:rPr>
          <w:rFonts w:ascii="Arial" w:hAnsi="Arial" w:cs="Arial"/>
        </w:rPr>
        <w:t>. Естественно, что за такой отрезок времени мало что можно обсудить.</w:t>
      </w:r>
    </w:p>
    <w:p w14:paraId="5A13C0B0" w14:textId="77777777" w:rsidR="00F80FE8" w:rsidRDefault="00F80FE8" w:rsidP="00F80FE8">
      <w:pPr>
        <w:pStyle w:val="cms-text"/>
        <w:rPr>
          <w:rFonts w:ascii="Arial" w:hAnsi="Arial" w:cs="Arial"/>
        </w:rPr>
      </w:pPr>
      <w:r>
        <w:rPr>
          <w:rFonts w:ascii="Arial" w:hAnsi="Arial" w:cs="Arial"/>
        </w:rPr>
        <w:t xml:space="preserve">● </w:t>
      </w:r>
      <w:r>
        <w:rPr>
          <w:rFonts w:ascii="Arial" w:hAnsi="Arial" w:cs="Arial"/>
          <w:b/>
          <w:bCs/>
        </w:rPr>
        <w:t>Правильно адресуйте вопросы.</w:t>
      </w:r>
      <w:r>
        <w:rPr>
          <w:rFonts w:ascii="Arial" w:hAnsi="Arial" w:cs="Arial"/>
        </w:rPr>
        <w:t xml:space="preserve"> На первом интервью с рекрутером или HR-менеджером лучше говорить о миссии компании, ваших задачах в случае приёма на работу, корпоративной культуре. На встрече с руководителем можно углубиться в детали: используемые технологии, особенности проектов, иерархия и коммуникации, условия работы (зарплата, бонусы, премиальные). Если вас зовут на встречу с СЕО или операционным директором, можно узнать о планах компании на год, о стратегии её развития.</w:t>
      </w:r>
    </w:p>
    <w:p w14:paraId="42D40D2F" w14:textId="77777777" w:rsidR="00F80FE8" w:rsidRDefault="00F80FE8" w:rsidP="00F80FE8">
      <w:pPr>
        <w:rPr>
          <w:rFonts w:ascii="Arial" w:hAnsi="Arial" w:cs="Arial"/>
        </w:rPr>
      </w:pPr>
      <w:r>
        <w:rPr>
          <w:rFonts w:ascii="Arial" w:hAnsi="Arial" w:cs="Arial"/>
          <w:i/>
          <w:iCs/>
        </w:rPr>
        <w:t>Вообще, вопросы, связанные с зарплатой, бонусами и премиями, лучше обсуждать с нанимающим менеджером напрямую. В моей практике были ситуации, когда руководитель, понимая ценность кандидата, делал предложение о работе выше того, что изначально обсуждалось в вакансии.</w:t>
      </w:r>
    </w:p>
    <w:p w14:paraId="5C0A9778" w14:textId="77777777" w:rsidR="00F80FE8" w:rsidRDefault="00F80FE8" w:rsidP="00F80FE8">
      <w:pPr>
        <w:pStyle w:val="cms-text"/>
        <w:rPr>
          <w:rFonts w:ascii="Arial" w:hAnsi="Arial" w:cs="Arial"/>
        </w:rPr>
      </w:pPr>
      <w:r>
        <w:rPr>
          <w:rFonts w:ascii="Arial" w:hAnsi="Arial" w:cs="Arial"/>
        </w:rPr>
        <w:t xml:space="preserve">● </w:t>
      </w:r>
      <w:r>
        <w:rPr>
          <w:rFonts w:ascii="Arial" w:hAnsi="Arial" w:cs="Arial"/>
          <w:b/>
          <w:bCs/>
        </w:rPr>
        <w:t>Не оставляйте «слепых пятен».</w:t>
      </w:r>
      <w:r>
        <w:rPr>
          <w:rFonts w:ascii="Arial" w:hAnsi="Arial" w:cs="Arial"/>
        </w:rPr>
        <w:t xml:space="preserve"> Если что-то в рассказе о вакансии кажется вам непонятным, неясным, сложным, проясняйте этот момент. Попытка отмахнуться от своих сомнений или предчувствий может в будущем обернуться разочарованием и демотивацией. Работодателям незачем идти на хитрость и обманывать ожидания кандидатов, но в формате собеседования они вполне могут не осветить какие-то моменты, которые для вас могут оказаться важными и принципиальными. Поэтому чем больше ясности и определённости для вас, тем лучше.</w:t>
      </w:r>
    </w:p>
    <w:p w14:paraId="1D61B6CE" w14:textId="77777777" w:rsidR="00F80FE8" w:rsidRDefault="00F80FE8" w:rsidP="00F80FE8">
      <w:pPr>
        <w:pStyle w:val="cms-text"/>
        <w:rPr>
          <w:rFonts w:ascii="Arial" w:hAnsi="Arial" w:cs="Arial"/>
        </w:rPr>
      </w:pPr>
      <w:r>
        <w:rPr>
          <w:rFonts w:ascii="Arial" w:hAnsi="Arial" w:cs="Arial"/>
        </w:rPr>
        <w:t xml:space="preserve">● </w:t>
      </w:r>
      <w:r>
        <w:rPr>
          <w:rFonts w:ascii="Arial" w:hAnsi="Arial" w:cs="Arial"/>
          <w:b/>
          <w:bCs/>
        </w:rPr>
        <w:t>Перед интервью запишите свои вопросы.</w:t>
      </w:r>
      <w:r>
        <w:rPr>
          <w:rFonts w:ascii="Arial" w:hAnsi="Arial" w:cs="Arial"/>
        </w:rPr>
        <w:t xml:space="preserve"> В процессе собеседования, от волнения или увлекшись беседой, вы можете забыть о какой-то важной детали. В этом случае записи не дадут вам упустить главное. И пусть приготовленных вопросов будет побольше, «с запасом». Не обязательно озвучивать весь список (возможно, какие-то ответы вы получите из основного рассказа интервьюера), но 3−5 уточнений — вполне хороший тон.</w:t>
      </w:r>
    </w:p>
    <w:p w14:paraId="2130743C" w14:textId="77777777" w:rsidR="00F80FE8" w:rsidRDefault="00F80FE8" w:rsidP="00F80FE8">
      <w:pPr>
        <w:pStyle w:val="3"/>
        <w:rPr>
          <w:rFonts w:ascii="Arial" w:hAnsi="Arial" w:cs="Arial"/>
        </w:rPr>
      </w:pPr>
    </w:p>
    <w:p w14:paraId="48AEB901" w14:textId="301E9B16" w:rsidR="00F80FE8" w:rsidRPr="00F80FE8" w:rsidRDefault="00F80FE8" w:rsidP="00F80FE8">
      <w:pPr>
        <w:pStyle w:val="3"/>
        <w:rPr>
          <w:rFonts w:ascii="Arial" w:hAnsi="Arial" w:cs="Arial"/>
          <w:sz w:val="24"/>
          <w:szCs w:val="24"/>
        </w:rPr>
      </w:pPr>
      <w:r w:rsidRPr="00F80FE8">
        <w:rPr>
          <w:rFonts w:ascii="Arial" w:hAnsi="Arial" w:cs="Arial"/>
          <w:sz w:val="24"/>
          <w:szCs w:val="24"/>
        </w:rPr>
        <w:t>Примерный список вопросов</w:t>
      </w:r>
    </w:p>
    <w:p w14:paraId="71FC2FBB" w14:textId="77777777" w:rsidR="00F80FE8" w:rsidRDefault="00F80FE8" w:rsidP="00F80FE8">
      <w:pPr>
        <w:pStyle w:val="cms-text"/>
        <w:rPr>
          <w:rStyle w:val="cms-cutswitcher"/>
          <w:rFonts w:eastAsiaTheme="minorHAnsi"/>
          <w:lang w:eastAsia="en-US"/>
        </w:rPr>
      </w:pPr>
      <w:r>
        <w:rPr>
          <w:rStyle w:val="cms-cutswitcher"/>
          <w:rFonts w:ascii="Arial" w:eastAsiaTheme="minorHAnsi" w:hAnsi="Arial" w:cs="Arial"/>
          <w:lang w:eastAsia="en-US"/>
        </w:rPr>
        <w:t>● «Расскажите, почему появилась эта вакансия?»</w:t>
      </w:r>
    </w:p>
    <w:p w14:paraId="72C00700"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Ответ на этот вопрос — важный маркер настоящего положения дел в компании. Одно дело, если вакансия открыта из-за перевода сотрудника (с которым вы потом сможете пообщаться). И совсем другое — если вам рассказывают про грехи и неудачи предшественника, который уже ушёл.</w:t>
      </w:r>
    </w:p>
    <w:p w14:paraId="4BD984C2"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Вообще, если на интервью вы слышите негативный фидбек о прошлом сотруднике, уже стоит насторожиться. Возможно, ваш работодатель окажется несносным боссом, которому сложно угодить. Ведь в любом конфликте всегда есть лепта двух сторон.</w:t>
      </w:r>
    </w:p>
    <w:p w14:paraId="72C6E6C2"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 «Давайте ещё раз обсудим задачи, которые входят в зону моей ответственности?»</w:t>
      </w:r>
    </w:p>
    <w:p w14:paraId="538F89FA"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Довольно часто на собеседовании вы слышите общие слова о ваших будущих задачах, а уже в процессе работы всплывают всё новые детали, про которые вы А — не знали, Б — были к ним не готовы. Чтобы исключить такую ситуацию, уточните у вашего интервьюера список и спросите: «Это все мои задачи или будет что-то ещё?».</w:t>
      </w:r>
    </w:p>
    <w:p w14:paraId="44AD0C12"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 «Каким образом формируется вознаграждение? Что является условием получения бонуса? Оформление будет по трудовому договору?»</w:t>
      </w:r>
    </w:p>
    <w:p w14:paraId="3DB4D69F"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Перед тем как соглашаться на работу, спросите, как именно будет формироваться цифра вашего итогового дохода. Сюда же можно отнести вопросы, связанные с оформлением (в штат, договор с ИП или самозанятым, договор ГПХ).</w:t>
      </w:r>
    </w:p>
    <w:p w14:paraId="5D9A618F"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Например, один из моих клиентов рассказал такую неприятную историю. В день трудоустройства он узнал, что его оформляют по ГПХ (на собеседовании про это было ни слова). При этом одним из условий перехода на новую работу был очень привлекательный годовой бонус. Итого: после трёх месяцев работы по ГПХ его оформили на постоянный трудовой договор, но в конце года при выплате премии из расчётной базы (размер годовой зарплаты) вычли те три месяца. И премию он получил не такую приличную, как мог бы.</w:t>
      </w:r>
    </w:p>
    <w:p w14:paraId="069D95F3"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 «Кто будет моим руководителем?»</w:t>
      </w:r>
    </w:p>
    <w:p w14:paraId="668E4D70"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Вы вышли на новую работу, но (сюрприз!) вашим руководителем оказался совсем не тот человек, который проводил собеседование. Досадная неприятность, которая случается не так уж редко.</w:t>
      </w:r>
    </w:p>
    <w:p w14:paraId="7C3DAA6F"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Например, это произошло с бизнес-тренером Константином, который устраивался в известную отельную сеть. «Одна из ключевых причин, почему я вообще оказался на этих собеседованиях, — это Екатерина. Я много раз видел её выступления на конференциях и просто мечтал работать именно в её команде. Однако в первый рабочий день я узнал, что Екатерина покидает компанию и подчиняться мне придётся совсем другому человеку. Я очень пожалел, что не уточнил этот момент сразу. В итоге в этой компании я поработал недолго — мы не сошлись ценностями и подходами с новым боссом. Через четыре месяца я уже искал новую работу».</w:t>
      </w:r>
    </w:p>
    <w:p w14:paraId="64C061FA"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 «Расскажите немного о системе обучения и развития, которая есть у вас?»</w:t>
      </w:r>
    </w:p>
    <w:p w14:paraId="437BA530"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 xml:space="preserve">Перспективное предложение — это не просто привлекательный </w:t>
      </w:r>
      <w:proofErr w:type="spellStart"/>
      <w:r>
        <w:rPr>
          <w:rStyle w:val="cms-cutswitcher"/>
          <w:rFonts w:ascii="Arial" w:eastAsiaTheme="minorHAnsi" w:hAnsi="Arial" w:cs="Arial"/>
          <w:lang w:eastAsia="en-US"/>
        </w:rPr>
        <w:t>соцпакет</w:t>
      </w:r>
      <w:proofErr w:type="spellEnd"/>
      <w:r>
        <w:rPr>
          <w:rStyle w:val="cms-cutswitcher"/>
          <w:rFonts w:ascii="Arial" w:eastAsiaTheme="minorHAnsi" w:hAnsi="Arial" w:cs="Arial"/>
          <w:lang w:eastAsia="en-US"/>
        </w:rPr>
        <w:t xml:space="preserve">, высокая зарплата и интересные задачи. Это еще и возможность стать на несколько ступеней выше в профессии, усилить свою экспертизу и в итоге поднять свою стоимость на рынке труда. Обучение — важная составляющая профессионального развития, поэтому если в компании есть свой тренерский корпус, курсы повышения квалификации, </w:t>
      </w:r>
      <w:proofErr w:type="spellStart"/>
      <w:r>
        <w:rPr>
          <w:rStyle w:val="cms-cutswitcher"/>
          <w:rFonts w:ascii="Arial" w:eastAsiaTheme="minorHAnsi" w:hAnsi="Arial" w:cs="Arial"/>
          <w:lang w:eastAsia="en-US"/>
        </w:rPr>
        <w:t>менторинговая</w:t>
      </w:r>
      <w:proofErr w:type="spellEnd"/>
      <w:r>
        <w:rPr>
          <w:rStyle w:val="cms-cutswitcher"/>
          <w:rFonts w:ascii="Arial" w:eastAsiaTheme="minorHAnsi" w:hAnsi="Arial" w:cs="Arial"/>
          <w:lang w:eastAsia="en-US"/>
        </w:rPr>
        <w:t xml:space="preserve"> программа или возможность сертификации — это большой плюс. Если на вопрос про обучение вам говорят: «Ну, пару раз в год можно на конференции сходить», — стоит задуматься. Потому что тогда большую часть обучения вам придется оплачивать самостоятельно, если вы, конечно, хотите оставаться востребованным профессионалом и год от года расти в цене.</w:t>
      </w:r>
    </w:p>
    <w:p w14:paraId="797CF574"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 xml:space="preserve">Например, Ольга, разработчик с пятилетним опытом работы, ушла из компании, где обучения было мало и приходилось работать с устаревшими технологиями: «Я для себя поняла, что ещё немного — и вообще отстану от рынка, и мне придётся во всём разбираться с нуля. Моё новое рабочее место — среда, где обучения </w:t>
      </w:r>
      <w:proofErr w:type="gramStart"/>
      <w:r>
        <w:rPr>
          <w:rStyle w:val="cms-cutswitcher"/>
          <w:rFonts w:ascii="Arial" w:eastAsiaTheme="minorHAnsi" w:hAnsi="Arial" w:cs="Arial"/>
          <w:lang w:eastAsia="en-US"/>
        </w:rPr>
        <w:t>много</w:t>
      </w:r>
      <w:proofErr w:type="gramEnd"/>
      <w:r>
        <w:rPr>
          <w:rStyle w:val="cms-cutswitcher"/>
          <w:rFonts w:ascii="Arial" w:eastAsiaTheme="minorHAnsi" w:hAnsi="Arial" w:cs="Arial"/>
          <w:lang w:eastAsia="en-US"/>
        </w:rPr>
        <w:t xml:space="preserve"> и я смогу быстро выйти на новый профессиональный уровень».</w:t>
      </w:r>
    </w:p>
    <w:p w14:paraId="49E16D3C" w14:textId="77777777" w:rsidR="00F80FE8" w:rsidRDefault="00F80FE8" w:rsidP="00F80FE8">
      <w:pPr>
        <w:pStyle w:val="cms-text"/>
        <w:rPr>
          <w:rStyle w:val="cms-cutswitcher"/>
          <w:rFonts w:ascii="Arial" w:eastAsiaTheme="minorHAnsi" w:hAnsi="Arial" w:cs="Arial"/>
          <w:lang w:eastAsia="en-US"/>
        </w:rPr>
      </w:pPr>
      <w:r>
        <w:rPr>
          <w:rStyle w:val="cms-cutswitcher"/>
          <w:rFonts w:ascii="Arial" w:eastAsiaTheme="minorHAnsi" w:hAnsi="Arial" w:cs="Arial"/>
          <w:lang w:eastAsia="en-US"/>
        </w:rPr>
        <w:t>● «А как у вас с…»</w:t>
      </w:r>
    </w:p>
    <w:p w14:paraId="682867A4" w14:textId="77777777" w:rsidR="00F80FE8" w:rsidRDefault="00F80FE8" w:rsidP="00F80FE8">
      <w:pPr>
        <w:pStyle w:val="cms-text"/>
        <w:rPr>
          <w:rStyle w:val="cms-cutswitcher"/>
          <w:rFonts w:ascii="Arial" w:hAnsi="Arial" w:cs="Arial"/>
        </w:rPr>
      </w:pPr>
      <w:r>
        <w:rPr>
          <w:rStyle w:val="cms-cutswitcher"/>
          <w:rFonts w:ascii="Arial" w:eastAsiaTheme="minorHAnsi" w:hAnsi="Arial" w:cs="Arial"/>
          <w:lang w:eastAsia="en-US"/>
        </w:rPr>
        <w:t xml:space="preserve">У каждого профессионала есть свой личный список «пунктиков». Кто-то хочет уходить с работы вовремя, для кого-то неприемлемы командировки, для кого-то — звонки от шефа по выходным или необходимость работы по праздникам. Обязательно уточните свои опасения, чтобы потом внезапно не встретиться с ними лицом к лицу на рабочем </w:t>
      </w:r>
      <w:proofErr w:type="spellStart"/>
      <w:proofErr w:type="gramStart"/>
      <w:r>
        <w:rPr>
          <w:rStyle w:val="cms-cutswitcher"/>
          <w:rFonts w:ascii="Arial" w:eastAsiaTheme="minorHAnsi" w:hAnsi="Arial" w:cs="Arial"/>
          <w:lang w:eastAsia="en-US"/>
        </w:rPr>
        <w:t>месте.</w:t>
      </w:r>
      <w:r>
        <w:rPr>
          <w:rStyle w:val="cms-cutswitcher"/>
          <w:rFonts w:ascii="Arial" w:hAnsi="Arial" w:cs="Arial"/>
        </w:rPr>
        <w:t>Помните</w:t>
      </w:r>
      <w:proofErr w:type="spellEnd"/>
      <w:proofErr w:type="gramEnd"/>
      <w:r>
        <w:rPr>
          <w:rStyle w:val="cms-cutswitcher"/>
          <w:rFonts w:ascii="Arial" w:hAnsi="Arial" w:cs="Arial"/>
        </w:rPr>
        <w:t>, что чем больше ясности на «входе» в компанию, тем выше шансы, что вы получите действительно достойное предложение.</w:t>
      </w:r>
    </w:p>
    <w:p w14:paraId="711CFE67" w14:textId="77777777" w:rsidR="00F80FE8" w:rsidRDefault="00F80FE8" w:rsidP="00F80FE8">
      <w:pPr>
        <w:pStyle w:val="cms-text"/>
        <w:rPr>
          <w:rStyle w:val="cms-cutswitcher"/>
          <w:rFonts w:ascii="Arial" w:hAnsi="Arial" w:cs="Arial"/>
        </w:rPr>
      </w:pPr>
      <w:r>
        <w:rPr>
          <w:rStyle w:val="cms-cutswitcher"/>
          <w:rFonts w:ascii="Arial" w:hAnsi="Arial" w:cs="Arial"/>
        </w:rPr>
        <w:t>Помните, что чем больше ясности на «входе» в компанию, тем выше шансы, что вы получите действительно достойное предложение.</w:t>
      </w:r>
    </w:p>
    <w:p w14:paraId="6D884BE3" w14:textId="77777777" w:rsidR="00F80FE8" w:rsidRDefault="00F80FE8" w:rsidP="00774C9F">
      <w:pPr>
        <w:spacing w:line="276" w:lineRule="auto"/>
        <w:jc w:val="both"/>
        <w:rPr>
          <w:rFonts w:ascii="Arial" w:eastAsia="Proxima Nova" w:hAnsi="Arial" w:cs="Arial"/>
          <w:b/>
          <w:iCs/>
          <w:sz w:val="18"/>
          <w:szCs w:val="18"/>
        </w:rPr>
      </w:pPr>
    </w:p>
    <w:p w14:paraId="534952F6" w14:textId="21C71549" w:rsidR="00774C9F" w:rsidRPr="00F80FE8" w:rsidRDefault="00774C9F" w:rsidP="00774C9F">
      <w:pPr>
        <w:spacing w:line="276" w:lineRule="auto"/>
        <w:jc w:val="both"/>
        <w:rPr>
          <w:rFonts w:ascii="Arial" w:eastAsia="Proxima Nova" w:hAnsi="Arial" w:cs="Arial"/>
          <w:b/>
          <w:iCs/>
          <w:sz w:val="18"/>
          <w:szCs w:val="18"/>
        </w:rPr>
      </w:pPr>
      <w:r w:rsidRPr="00F80FE8">
        <w:rPr>
          <w:rFonts w:ascii="Arial" w:eastAsia="Proxima Nova" w:hAnsi="Arial" w:cs="Arial"/>
          <w:b/>
          <w:iCs/>
          <w:sz w:val="18"/>
          <w:szCs w:val="18"/>
        </w:rPr>
        <w:t xml:space="preserve">О HeadHunter </w:t>
      </w:r>
    </w:p>
    <w:p w14:paraId="3F0093A4" w14:textId="77777777" w:rsidR="00774C9F" w:rsidRPr="00F80FE8" w:rsidRDefault="00774C9F" w:rsidP="00774C9F">
      <w:pPr>
        <w:spacing w:after="200" w:line="276" w:lineRule="auto"/>
        <w:jc w:val="both"/>
        <w:rPr>
          <w:rFonts w:ascii="Arial" w:hAnsi="Arial" w:cs="Arial"/>
          <w:sz w:val="18"/>
          <w:szCs w:val="18"/>
        </w:rPr>
      </w:pPr>
      <w:r w:rsidRPr="00F80FE8">
        <w:rPr>
          <w:rFonts w:ascii="Arial" w:eastAsia="Proxima Nova" w:hAnsi="Arial" w:cs="Arial"/>
          <w:iCs/>
          <w:sz w:val="18"/>
          <w:szCs w:val="18"/>
        </w:rPr>
        <w:t>HeadHunter (hh.ru) — крупнейшая платформа онлайн-рекрутинга в России, клиентами которой являются свыше 515 тыс. компаний. Цель HeadHunter – помогать компаниям находить сотрудников, а людям – работу, и делать так, чтобы процесс поиска сотрудников и работы был быстрым и доставлял обеим сторонам только положительные впечатления. Обширная база компании содержит свыше 55 млн резюме, а среднее дневное количество вакансий в течение 2021 г. составило свыше 933 тысяч ежемесячно. По данным SimilarWeb, hh.ru занимает третье место в мире по популярности среди порталов по поиску работы и сотрудников. HeadHunter – аккредитованная Министерством цифрового развития ИТ-компания, она включена в Реестр аккредитованных</w:t>
      </w:r>
    </w:p>
    <w:p w14:paraId="33FD35EB" w14:textId="408AEEC7" w:rsidR="00D103B7" w:rsidRPr="00E45B5A" w:rsidRDefault="00D103B7" w:rsidP="002F6F67">
      <w:pPr>
        <w:spacing w:line="276" w:lineRule="auto"/>
        <w:jc w:val="both"/>
        <w:rPr>
          <w:rFonts w:ascii="Proxima Nova Lt" w:hAnsi="Proxima Nova Lt" w:cs="Calibri"/>
          <w:sz w:val="20"/>
          <w:szCs w:val="20"/>
        </w:rPr>
      </w:pPr>
    </w:p>
    <w:p w14:paraId="140A3A76" w14:textId="77777777" w:rsidR="00600413" w:rsidRPr="00E45B5A" w:rsidRDefault="00600413" w:rsidP="002F6F67">
      <w:pPr>
        <w:spacing w:line="276" w:lineRule="auto"/>
        <w:jc w:val="both"/>
        <w:rPr>
          <w:rFonts w:ascii="Proxima Nova Lt" w:hAnsi="Proxima Nova Lt" w:cs="Calibri"/>
          <w:sz w:val="20"/>
          <w:szCs w:val="20"/>
        </w:rPr>
      </w:pPr>
    </w:p>
    <w:sectPr w:rsidR="00600413" w:rsidRPr="00E45B5A" w:rsidSect="00000B6E">
      <w:headerReference w:type="default" r:id="rId8"/>
      <w:pgSz w:w="11906" w:h="16838"/>
      <w:pgMar w:top="567"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02E0F" w14:textId="77777777" w:rsidR="00F80FE8" w:rsidRDefault="00F80FE8" w:rsidP="009E382E">
      <w:pPr>
        <w:spacing w:after="0" w:line="240" w:lineRule="auto"/>
      </w:pPr>
      <w:r>
        <w:separator/>
      </w:r>
    </w:p>
  </w:endnote>
  <w:endnote w:type="continuationSeparator" w:id="0">
    <w:p w14:paraId="103A9E25" w14:textId="77777777" w:rsidR="00F80FE8" w:rsidRDefault="00F80FE8" w:rsidP="009E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xima Nova">
    <w:altName w:val="Tahoma"/>
    <w:charset w:val="00"/>
    <w:family w:val="auto"/>
    <w:pitch w:val="default"/>
  </w:font>
  <w:font w:name="Proxima Nova Lt">
    <w:panose1 w:val="02000506030000020004"/>
    <w:charset w:val="CC"/>
    <w:family w:val="auto"/>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5E0D1" w14:textId="77777777" w:rsidR="00F80FE8" w:rsidRDefault="00F80FE8" w:rsidP="009E382E">
      <w:pPr>
        <w:spacing w:after="0" w:line="240" w:lineRule="auto"/>
      </w:pPr>
      <w:r>
        <w:separator/>
      </w:r>
    </w:p>
  </w:footnote>
  <w:footnote w:type="continuationSeparator" w:id="0">
    <w:p w14:paraId="3D8C1C91" w14:textId="77777777" w:rsidR="00F80FE8" w:rsidRDefault="00F80FE8" w:rsidP="009E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E27D" w14:textId="7EE882AF" w:rsidR="00F80FE8" w:rsidRDefault="00F80FE8" w:rsidP="00D64E82">
    <w:pPr>
      <w:jc w:val="right"/>
    </w:pPr>
    <w:r>
      <w:rPr>
        <w:noProof/>
        <w:lang w:eastAsia="ru-RU"/>
      </w:rPr>
      <w:drawing>
        <wp:inline distT="0" distB="0" distL="0" distR="0" wp14:anchorId="1702CD73" wp14:editId="5B2A0628">
          <wp:extent cx="2697479" cy="8602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онтитул ДФО.png"/>
                  <pic:cNvPicPr/>
                </pic:nvPicPr>
                <pic:blipFill>
                  <a:blip r:embed="rId1">
                    <a:extLst>
                      <a:ext uri="{28A0092B-C50C-407E-A947-70E740481C1C}">
                        <a14:useLocalDpi xmlns:a14="http://schemas.microsoft.com/office/drawing/2010/main" val="0"/>
                      </a:ext>
                    </a:extLst>
                  </a:blip>
                  <a:stretch>
                    <a:fillRect/>
                  </a:stretch>
                </pic:blipFill>
                <pic:spPr>
                  <a:xfrm>
                    <a:off x="0" y="0"/>
                    <a:ext cx="2711280" cy="864678"/>
                  </a:xfrm>
                  <a:prstGeom prst="rect">
                    <a:avLst/>
                  </a:prstGeom>
                </pic:spPr>
              </pic:pic>
            </a:graphicData>
          </a:graphic>
        </wp:inline>
      </w:drawing>
    </w:r>
    <w:r>
      <w:rPr>
        <w:noProof/>
      </w:rPr>
      <w:pict w14:anchorId="10008484">
        <v:line id="Прямая соединительная линия 8" o:spid="_x0000_s4098"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45pt,2.65pt" to="97.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" strokecolor="#d20a11" strokeweight=".5pt">
          <v:stroke joinstyle="miter"/>
          <o:lock v:ext="edit" shapetype="f"/>
        </v:line>
      </w:pict>
    </w:r>
    <w:r w:rsidRPr="00EE1CCC">
      <w:rPr>
        <w:noProof/>
        <w:lang w:eastAsia="ru-RU"/>
      </w:rPr>
      <w:drawing>
        <wp:anchor distT="0" distB="0" distL="114300" distR="114300" simplePos="0" relativeHeight="251658240" behindDoc="0" locked="0" layoutInCell="1" allowOverlap="1" wp14:anchorId="7BD3CC21" wp14:editId="074B152A">
          <wp:simplePos x="0" y="0"/>
          <wp:positionH relativeFrom="column">
            <wp:posOffset>-635</wp:posOffset>
          </wp:positionH>
          <wp:positionV relativeFrom="paragraph">
            <wp:posOffset>33655</wp:posOffset>
          </wp:positionV>
          <wp:extent cx="717550" cy="717550"/>
          <wp:effectExtent l="0" t="0" r="6350" b="6350"/>
          <wp:wrapNone/>
          <wp:docPr id="3" name="Рисунок 6">
            <a:extLst xmlns:a="http://schemas.openxmlformats.org/drawingml/2006/main">
              <a:ext uri="{FF2B5EF4-FFF2-40B4-BE49-F238E27FC236}">
                <a16:creationId xmlns:a16="http://schemas.microsoft.com/office/drawing/2014/main" id="{446A305A-F69A-4D96-A555-B7CC52344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446A305A-F69A-4D96-A555-B7CC523440C7}"/>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7828" cy="717828"/>
                  </a:xfrm>
                  <a:prstGeom prst="rect">
                    <a:avLst/>
                  </a:prstGeom>
                </pic:spPr>
              </pic:pic>
            </a:graphicData>
          </a:graphic>
          <wp14:sizeRelH relativeFrom="margin">
            <wp14:pctWidth>0</wp14:pctWidth>
          </wp14:sizeRelH>
          <wp14:sizeRelV relativeFrom="margin">
            <wp14:pctHeight>0</wp14:pctHeight>
          </wp14:sizeRelV>
        </wp:anchor>
      </w:drawing>
    </w:r>
  </w:p>
  <w:p w14:paraId="4858D75D" w14:textId="77777777" w:rsidR="00F80FE8" w:rsidRPr="00A311DC" w:rsidRDefault="00F80FE8" w:rsidP="00000B6E">
    <w:pPr>
      <w:pStyle w:val="a3"/>
      <w:spacing w:before="0" w:beforeAutospacing="0" w:after="0" w:afterAutospacing="0"/>
      <w:jc w:val="right"/>
      <w:rPr>
        <w:rFonts w:ascii="Proxima Nova Lt" w:eastAsia="Calibri" w:hAnsi="Proxima Nova Lt" w:cs="Arial"/>
        <w:sz w:val="20"/>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B78"/>
    <w:multiLevelType w:val="hybridMultilevel"/>
    <w:tmpl w:val="6B8C3C4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413"/>
    <w:rsid w:val="00000B6E"/>
    <w:rsid w:val="00005FEA"/>
    <w:rsid w:val="00012AFC"/>
    <w:rsid w:val="00012C93"/>
    <w:rsid w:val="00012CBA"/>
    <w:rsid w:val="00013CAA"/>
    <w:rsid w:val="0001433E"/>
    <w:rsid w:val="00026382"/>
    <w:rsid w:val="000266A2"/>
    <w:rsid w:val="000277E3"/>
    <w:rsid w:val="00027F80"/>
    <w:rsid w:val="00031086"/>
    <w:rsid w:val="000335AF"/>
    <w:rsid w:val="0005034A"/>
    <w:rsid w:val="00057142"/>
    <w:rsid w:val="000711D3"/>
    <w:rsid w:val="00081425"/>
    <w:rsid w:val="000820C3"/>
    <w:rsid w:val="00083F50"/>
    <w:rsid w:val="00085152"/>
    <w:rsid w:val="00092749"/>
    <w:rsid w:val="00095355"/>
    <w:rsid w:val="000A5B42"/>
    <w:rsid w:val="000B08E3"/>
    <w:rsid w:val="000B7F17"/>
    <w:rsid w:val="000C200B"/>
    <w:rsid w:val="000C5988"/>
    <w:rsid w:val="000C6DD7"/>
    <w:rsid w:val="000E1118"/>
    <w:rsid w:val="000E1CB7"/>
    <w:rsid w:val="000E51D7"/>
    <w:rsid w:val="000F3884"/>
    <w:rsid w:val="00112973"/>
    <w:rsid w:val="00114E3C"/>
    <w:rsid w:val="001203A9"/>
    <w:rsid w:val="00126D73"/>
    <w:rsid w:val="00134611"/>
    <w:rsid w:val="001350D2"/>
    <w:rsid w:val="00135A8C"/>
    <w:rsid w:val="0013626C"/>
    <w:rsid w:val="00136E6F"/>
    <w:rsid w:val="001470FC"/>
    <w:rsid w:val="001471BB"/>
    <w:rsid w:val="00151A8C"/>
    <w:rsid w:val="00163AA2"/>
    <w:rsid w:val="001667F5"/>
    <w:rsid w:val="0017228C"/>
    <w:rsid w:val="00193532"/>
    <w:rsid w:val="001953B6"/>
    <w:rsid w:val="001977FF"/>
    <w:rsid w:val="001A27A4"/>
    <w:rsid w:val="001C4CC3"/>
    <w:rsid w:val="001C6385"/>
    <w:rsid w:val="001D76BA"/>
    <w:rsid w:val="002045B5"/>
    <w:rsid w:val="00206BBF"/>
    <w:rsid w:val="0021769A"/>
    <w:rsid w:val="002239E4"/>
    <w:rsid w:val="00250105"/>
    <w:rsid w:val="0025059B"/>
    <w:rsid w:val="002530A1"/>
    <w:rsid w:val="00254057"/>
    <w:rsid w:val="00255DB2"/>
    <w:rsid w:val="00260AE6"/>
    <w:rsid w:val="00266564"/>
    <w:rsid w:val="00271AF0"/>
    <w:rsid w:val="00273F91"/>
    <w:rsid w:val="002855FF"/>
    <w:rsid w:val="00286C8E"/>
    <w:rsid w:val="00294FD6"/>
    <w:rsid w:val="002A5C46"/>
    <w:rsid w:val="002A745C"/>
    <w:rsid w:val="002B5878"/>
    <w:rsid w:val="002C2543"/>
    <w:rsid w:val="002C7B9B"/>
    <w:rsid w:val="002D5B17"/>
    <w:rsid w:val="002E68FD"/>
    <w:rsid w:val="002F4097"/>
    <w:rsid w:val="002F6F67"/>
    <w:rsid w:val="00302A88"/>
    <w:rsid w:val="00306A6F"/>
    <w:rsid w:val="00310552"/>
    <w:rsid w:val="0033318E"/>
    <w:rsid w:val="00333B76"/>
    <w:rsid w:val="00333F67"/>
    <w:rsid w:val="00340785"/>
    <w:rsid w:val="00341B45"/>
    <w:rsid w:val="003467A5"/>
    <w:rsid w:val="00351111"/>
    <w:rsid w:val="00362824"/>
    <w:rsid w:val="00377217"/>
    <w:rsid w:val="003878D2"/>
    <w:rsid w:val="003924A9"/>
    <w:rsid w:val="003929E0"/>
    <w:rsid w:val="00395871"/>
    <w:rsid w:val="003B06A3"/>
    <w:rsid w:val="003B15E9"/>
    <w:rsid w:val="003B2E3A"/>
    <w:rsid w:val="003C2F4F"/>
    <w:rsid w:val="003C689A"/>
    <w:rsid w:val="003D0AD7"/>
    <w:rsid w:val="003E3B52"/>
    <w:rsid w:val="004241FA"/>
    <w:rsid w:val="004350A5"/>
    <w:rsid w:val="0043660F"/>
    <w:rsid w:val="0044139B"/>
    <w:rsid w:val="00450CB7"/>
    <w:rsid w:val="00456E46"/>
    <w:rsid w:val="004615C2"/>
    <w:rsid w:val="00462825"/>
    <w:rsid w:val="00472E7E"/>
    <w:rsid w:val="00474674"/>
    <w:rsid w:val="004757EE"/>
    <w:rsid w:val="0048162D"/>
    <w:rsid w:val="0048774F"/>
    <w:rsid w:val="004B1D54"/>
    <w:rsid w:val="004B2D37"/>
    <w:rsid w:val="004C40C2"/>
    <w:rsid w:val="004E285B"/>
    <w:rsid w:val="004E3CAE"/>
    <w:rsid w:val="004E6C7D"/>
    <w:rsid w:val="004E705F"/>
    <w:rsid w:val="004F217A"/>
    <w:rsid w:val="004F3212"/>
    <w:rsid w:val="004F638D"/>
    <w:rsid w:val="00502F57"/>
    <w:rsid w:val="00503036"/>
    <w:rsid w:val="00504F24"/>
    <w:rsid w:val="00514E8E"/>
    <w:rsid w:val="00522291"/>
    <w:rsid w:val="00532EC5"/>
    <w:rsid w:val="00540564"/>
    <w:rsid w:val="005417AC"/>
    <w:rsid w:val="005439A6"/>
    <w:rsid w:val="00550B54"/>
    <w:rsid w:val="005512ED"/>
    <w:rsid w:val="005600DA"/>
    <w:rsid w:val="00562F21"/>
    <w:rsid w:val="00565D59"/>
    <w:rsid w:val="00574DBA"/>
    <w:rsid w:val="00593B5A"/>
    <w:rsid w:val="005A02C9"/>
    <w:rsid w:val="005A646A"/>
    <w:rsid w:val="005B7078"/>
    <w:rsid w:val="005C5ACA"/>
    <w:rsid w:val="005D25D9"/>
    <w:rsid w:val="005F334E"/>
    <w:rsid w:val="005F4D72"/>
    <w:rsid w:val="005F5443"/>
    <w:rsid w:val="00600413"/>
    <w:rsid w:val="00614370"/>
    <w:rsid w:val="00615CCF"/>
    <w:rsid w:val="00616589"/>
    <w:rsid w:val="00616A40"/>
    <w:rsid w:val="00624AB1"/>
    <w:rsid w:val="00632339"/>
    <w:rsid w:val="00640E0C"/>
    <w:rsid w:val="00650571"/>
    <w:rsid w:val="00667A2A"/>
    <w:rsid w:val="00671714"/>
    <w:rsid w:val="00677614"/>
    <w:rsid w:val="0068096D"/>
    <w:rsid w:val="00690988"/>
    <w:rsid w:val="0069230D"/>
    <w:rsid w:val="0069242B"/>
    <w:rsid w:val="0069388D"/>
    <w:rsid w:val="006939DA"/>
    <w:rsid w:val="0069776F"/>
    <w:rsid w:val="006B1887"/>
    <w:rsid w:val="006B22F6"/>
    <w:rsid w:val="006C0282"/>
    <w:rsid w:val="006C588F"/>
    <w:rsid w:val="006C7567"/>
    <w:rsid w:val="006D3F46"/>
    <w:rsid w:val="006D6561"/>
    <w:rsid w:val="006E0ACA"/>
    <w:rsid w:val="00704F95"/>
    <w:rsid w:val="00721FE0"/>
    <w:rsid w:val="007239D8"/>
    <w:rsid w:val="00742EFE"/>
    <w:rsid w:val="00753714"/>
    <w:rsid w:val="007555B0"/>
    <w:rsid w:val="00756116"/>
    <w:rsid w:val="0076065F"/>
    <w:rsid w:val="00760DD0"/>
    <w:rsid w:val="00766968"/>
    <w:rsid w:val="0077271A"/>
    <w:rsid w:val="007742D7"/>
    <w:rsid w:val="00774C9F"/>
    <w:rsid w:val="00780532"/>
    <w:rsid w:val="007811E7"/>
    <w:rsid w:val="00783DB2"/>
    <w:rsid w:val="007908EC"/>
    <w:rsid w:val="007969E6"/>
    <w:rsid w:val="007A1EC0"/>
    <w:rsid w:val="007A5494"/>
    <w:rsid w:val="007B4581"/>
    <w:rsid w:val="007C4AA9"/>
    <w:rsid w:val="007D1411"/>
    <w:rsid w:val="007D666A"/>
    <w:rsid w:val="007F38CD"/>
    <w:rsid w:val="007F5A70"/>
    <w:rsid w:val="007F5C43"/>
    <w:rsid w:val="007F5E7E"/>
    <w:rsid w:val="007F68C9"/>
    <w:rsid w:val="008038F3"/>
    <w:rsid w:val="00803B1C"/>
    <w:rsid w:val="008069A2"/>
    <w:rsid w:val="00812381"/>
    <w:rsid w:val="00814CB6"/>
    <w:rsid w:val="008225E2"/>
    <w:rsid w:val="00823763"/>
    <w:rsid w:val="00824CE6"/>
    <w:rsid w:val="00833029"/>
    <w:rsid w:val="008478CC"/>
    <w:rsid w:val="00860E0C"/>
    <w:rsid w:val="00866783"/>
    <w:rsid w:val="00867477"/>
    <w:rsid w:val="0087057F"/>
    <w:rsid w:val="00871292"/>
    <w:rsid w:val="0087633A"/>
    <w:rsid w:val="00882251"/>
    <w:rsid w:val="00883420"/>
    <w:rsid w:val="00883B86"/>
    <w:rsid w:val="00884A77"/>
    <w:rsid w:val="008930BF"/>
    <w:rsid w:val="008A2BF4"/>
    <w:rsid w:val="008A5BC2"/>
    <w:rsid w:val="008A6463"/>
    <w:rsid w:val="008C3544"/>
    <w:rsid w:val="008C76A8"/>
    <w:rsid w:val="008E14B1"/>
    <w:rsid w:val="008E5CE5"/>
    <w:rsid w:val="008E60F7"/>
    <w:rsid w:val="008E75F4"/>
    <w:rsid w:val="008F6A52"/>
    <w:rsid w:val="00901670"/>
    <w:rsid w:val="0090466B"/>
    <w:rsid w:val="009140AC"/>
    <w:rsid w:val="009170FF"/>
    <w:rsid w:val="00923786"/>
    <w:rsid w:val="00926593"/>
    <w:rsid w:val="0093129F"/>
    <w:rsid w:val="009312B1"/>
    <w:rsid w:val="009374C5"/>
    <w:rsid w:val="00942E18"/>
    <w:rsid w:val="0095012A"/>
    <w:rsid w:val="0095571C"/>
    <w:rsid w:val="00955C71"/>
    <w:rsid w:val="00961F47"/>
    <w:rsid w:val="00972487"/>
    <w:rsid w:val="009728D1"/>
    <w:rsid w:val="0098032E"/>
    <w:rsid w:val="00980958"/>
    <w:rsid w:val="0098189D"/>
    <w:rsid w:val="00991399"/>
    <w:rsid w:val="00992086"/>
    <w:rsid w:val="009A0ECF"/>
    <w:rsid w:val="009A36AB"/>
    <w:rsid w:val="009A4312"/>
    <w:rsid w:val="009A65AF"/>
    <w:rsid w:val="009C13E6"/>
    <w:rsid w:val="009C2AE8"/>
    <w:rsid w:val="009E1F99"/>
    <w:rsid w:val="009E382E"/>
    <w:rsid w:val="009F56A4"/>
    <w:rsid w:val="00A10C30"/>
    <w:rsid w:val="00A1252F"/>
    <w:rsid w:val="00A1267D"/>
    <w:rsid w:val="00A30472"/>
    <w:rsid w:val="00A30988"/>
    <w:rsid w:val="00A3536E"/>
    <w:rsid w:val="00A36042"/>
    <w:rsid w:val="00A41D96"/>
    <w:rsid w:val="00A46AC7"/>
    <w:rsid w:val="00A559A3"/>
    <w:rsid w:val="00A609BA"/>
    <w:rsid w:val="00A6183B"/>
    <w:rsid w:val="00A6298A"/>
    <w:rsid w:val="00A63AC5"/>
    <w:rsid w:val="00A64E8B"/>
    <w:rsid w:val="00A66DA6"/>
    <w:rsid w:val="00A712CE"/>
    <w:rsid w:val="00A71902"/>
    <w:rsid w:val="00A83087"/>
    <w:rsid w:val="00A83149"/>
    <w:rsid w:val="00A9203B"/>
    <w:rsid w:val="00A9472B"/>
    <w:rsid w:val="00A97583"/>
    <w:rsid w:val="00AA1AF4"/>
    <w:rsid w:val="00AA26DE"/>
    <w:rsid w:val="00AA541D"/>
    <w:rsid w:val="00AB3303"/>
    <w:rsid w:val="00AB4125"/>
    <w:rsid w:val="00AC15DC"/>
    <w:rsid w:val="00AE195A"/>
    <w:rsid w:val="00AE4F6A"/>
    <w:rsid w:val="00AE7EC1"/>
    <w:rsid w:val="00AF35E7"/>
    <w:rsid w:val="00AF4B8B"/>
    <w:rsid w:val="00B011A8"/>
    <w:rsid w:val="00B12702"/>
    <w:rsid w:val="00B144E0"/>
    <w:rsid w:val="00B154D4"/>
    <w:rsid w:val="00B154FB"/>
    <w:rsid w:val="00B249EF"/>
    <w:rsid w:val="00B25C0A"/>
    <w:rsid w:val="00B26CDB"/>
    <w:rsid w:val="00B27974"/>
    <w:rsid w:val="00B35E9C"/>
    <w:rsid w:val="00B47358"/>
    <w:rsid w:val="00B5653F"/>
    <w:rsid w:val="00B61B9D"/>
    <w:rsid w:val="00B64B7E"/>
    <w:rsid w:val="00B6743A"/>
    <w:rsid w:val="00B7706C"/>
    <w:rsid w:val="00B92B3F"/>
    <w:rsid w:val="00BB7E2E"/>
    <w:rsid w:val="00BC3801"/>
    <w:rsid w:val="00BC40A5"/>
    <w:rsid w:val="00BD36EF"/>
    <w:rsid w:val="00BD3736"/>
    <w:rsid w:val="00BD4724"/>
    <w:rsid w:val="00BE3EA9"/>
    <w:rsid w:val="00C059F9"/>
    <w:rsid w:val="00C0614D"/>
    <w:rsid w:val="00C1145A"/>
    <w:rsid w:val="00C20627"/>
    <w:rsid w:val="00C20688"/>
    <w:rsid w:val="00C2096F"/>
    <w:rsid w:val="00C26A39"/>
    <w:rsid w:val="00C3158F"/>
    <w:rsid w:val="00C44BAB"/>
    <w:rsid w:val="00C52D81"/>
    <w:rsid w:val="00C54C9F"/>
    <w:rsid w:val="00C612E7"/>
    <w:rsid w:val="00C61D7F"/>
    <w:rsid w:val="00C62B81"/>
    <w:rsid w:val="00C730A1"/>
    <w:rsid w:val="00C73E71"/>
    <w:rsid w:val="00C87D40"/>
    <w:rsid w:val="00C96E94"/>
    <w:rsid w:val="00C978E8"/>
    <w:rsid w:val="00CB0A81"/>
    <w:rsid w:val="00CD248D"/>
    <w:rsid w:val="00CD3589"/>
    <w:rsid w:val="00CE17E2"/>
    <w:rsid w:val="00CE4583"/>
    <w:rsid w:val="00CF6104"/>
    <w:rsid w:val="00D052C3"/>
    <w:rsid w:val="00D103B7"/>
    <w:rsid w:val="00D114C6"/>
    <w:rsid w:val="00D1434E"/>
    <w:rsid w:val="00D2176E"/>
    <w:rsid w:val="00D25D0D"/>
    <w:rsid w:val="00D33254"/>
    <w:rsid w:val="00D33D10"/>
    <w:rsid w:val="00D50B24"/>
    <w:rsid w:val="00D53014"/>
    <w:rsid w:val="00D53948"/>
    <w:rsid w:val="00D64E82"/>
    <w:rsid w:val="00D65950"/>
    <w:rsid w:val="00D71AAA"/>
    <w:rsid w:val="00D80017"/>
    <w:rsid w:val="00D80A31"/>
    <w:rsid w:val="00D85239"/>
    <w:rsid w:val="00D8626C"/>
    <w:rsid w:val="00D928AA"/>
    <w:rsid w:val="00DA44F3"/>
    <w:rsid w:val="00DA66F0"/>
    <w:rsid w:val="00DB0314"/>
    <w:rsid w:val="00DB4C0A"/>
    <w:rsid w:val="00DC3C24"/>
    <w:rsid w:val="00DC3EB0"/>
    <w:rsid w:val="00DC5451"/>
    <w:rsid w:val="00DC67AA"/>
    <w:rsid w:val="00DD109E"/>
    <w:rsid w:val="00DF3172"/>
    <w:rsid w:val="00DF7638"/>
    <w:rsid w:val="00E13B77"/>
    <w:rsid w:val="00E20DBF"/>
    <w:rsid w:val="00E23108"/>
    <w:rsid w:val="00E25503"/>
    <w:rsid w:val="00E2572C"/>
    <w:rsid w:val="00E27DEC"/>
    <w:rsid w:val="00E3265B"/>
    <w:rsid w:val="00E33433"/>
    <w:rsid w:val="00E36282"/>
    <w:rsid w:val="00E40B14"/>
    <w:rsid w:val="00E40B50"/>
    <w:rsid w:val="00E45B5A"/>
    <w:rsid w:val="00E47A0F"/>
    <w:rsid w:val="00E52D8C"/>
    <w:rsid w:val="00E537D9"/>
    <w:rsid w:val="00E54778"/>
    <w:rsid w:val="00E57D17"/>
    <w:rsid w:val="00E60AF6"/>
    <w:rsid w:val="00E63A21"/>
    <w:rsid w:val="00E76341"/>
    <w:rsid w:val="00E7772A"/>
    <w:rsid w:val="00E93D1B"/>
    <w:rsid w:val="00E95C9D"/>
    <w:rsid w:val="00EA0682"/>
    <w:rsid w:val="00EA1390"/>
    <w:rsid w:val="00EA1DD2"/>
    <w:rsid w:val="00EB2CEB"/>
    <w:rsid w:val="00EB3BF1"/>
    <w:rsid w:val="00EB4B49"/>
    <w:rsid w:val="00EB7AF1"/>
    <w:rsid w:val="00ED3E5E"/>
    <w:rsid w:val="00ED4F41"/>
    <w:rsid w:val="00EE1CCC"/>
    <w:rsid w:val="00EF3F0E"/>
    <w:rsid w:val="00EF4630"/>
    <w:rsid w:val="00F03DFD"/>
    <w:rsid w:val="00F10F7F"/>
    <w:rsid w:val="00F20209"/>
    <w:rsid w:val="00F2379F"/>
    <w:rsid w:val="00F26261"/>
    <w:rsid w:val="00F31142"/>
    <w:rsid w:val="00F344FC"/>
    <w:rsid w:val="00F34978"/>
    <w:rsid w:val="00F40745"/>
    <w:rsid w:val="00F71AE7"/>
    <w:rsid w:val="00F7796E"/>
    <w:rsid w:val="00F80276"/>
    <w:rsid w:val="00F80FE8"/>
    <w:rsid w:val="00F84B75"/>
    <w:rsid w:val="00F865DE"/>
    <w:rsid w:val="00F86718"/>
    <w:rsid w:val="00F87579"/>
    <w:rsid w:val="00F902A1"/>
    <w:rsid w:val="00F91854"/>
    <w:rsid w:val="00F96136"/>
    <w:rsid w:val="00FA07D2"/>
    <w:rsid w:val="00FA36EA"/>
    <w:rsid w:val="00FA61CB"/>
    <w:rsid w:val="00FC2FB5"/>
    <w:rsid w:val="00FD1EF6"/>
    <w:rsid w:val="00FE133C"/>
    <w:rsid w:val="00FE1FBD"/>
    <w:rsid w:val="00FE5456"/>
    <w:rsid w:val="00FF5A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2D87062"/>
  <w15:docId w15:val="{2938923F-81F3-4AB0-9E1C-0E8C1986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411"/>
  </w:style>
  <w:style w:type="paragraph" w:styleId="2">
    <w:name w:val="heading 2"/>
    <w:basedOn w:val="a"/>
    <w:link w:val="20"/>
    <w:uiPriority w:val="9"/>
    <w:semiHidden/>
    <w:unhideWhenUsed/>
    <w:qFormat/>
    <w:rsid w:val="00F80FE8"/>
    <w:pPr>
      <w:spacing w:before="100" w:beforeAutospacing="1" w:after="100" w:afterAutospacing="1" w:line="240" w:lineRule="auto"/>
      <w:outlineLvl w:val="1"/>
    </w:pPr>
    <w:rPr>
      <w:rFonts w:ascii="Calibri" w:eastAsia="Times New Roman" w:hAnsi="Calibri" w:cs="Calibri"/>
      <w:b/>
      <w:bCs/>
      <w:sz w:val="36"/>
      <w:szCs w:val="36"/>
      <w:lang w:eastAsia="ru-RU"/>
    </w:rPr>
  </w:style>
  <w:style w:type="paragraph" w:styleId="3">
    <w:name w:val="heading 3"/>
    <w:basedOn w:val="a"/>
    <w:link w:val="30"/>
    <w:uiPriority w:val="9"/>
    <w:semiHidden/>
    <w:unhideWhenUsed/>
    <w:qFormat/>
    <w:rsid w:val="00F80FE8"/>
    <w:pPr>
      <w:spacing w:before="100" w:beforeAutospacing="1" w:after="100" w:afterAutospacing="1" w:line="240" w:lineRule="auto"/>
      <w:outlineLvl w:val="2"/>
    </w:pPr>
    <w:rPr>
      <w:rFonts w:ascii="Calibri" w:eastAsia="Times New Roman" w:hAnsi="Calibri" w:cs="Calibri"/>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1CC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EE1CCC"/>
    <w:rPr>
      <w:color w:val="0000FF"/>
      <w:u w:val="single"/>
    </w:rPr>
  </w:style>
  <w:style w:type="paragraph" w:styleId="a5">
    <w:name w:val="header"/>
    <w:basedOn w:val="a"/>
    <w:link w:val="a6"/>
    <w:uiPriority w:val="99"/>
    <w:unhideWhenUsed/>
    <w:rsid w:val="009E3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82E"/>
  </w:style>
  <w:style w:type="paragraph" w:styleId="a7">
    <w:name w:val="footer"/>
    <w:basedOn w:val="a"/>
    <w:link w:val="a8"/>
    <w:uiPriority w:val="99"/>
    <w:unhideWhenUsed/>
    <w:rsid w:val="009E3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82E"/>
  </w:style>
  <w:style w:type="paragraph" w:styleId="a9">
    <w:name w:val="List Paragraph"/>
    <w:basedOn w:val="a"/>
    <w:uiPriority w:val="34"/>
    <w:qFormat/>
    <w:rsid w:val="00923786"/>
    <w:pPr>
      <w:ind w:left="720"/>
      <w:contextualSpacing/>
    </w:pPr>
  </w:style>
  <w:style w:type="character" w:styleId="aa">
    <w:name w:val="FollowedHyperlink"/>
    <w:basedOn w:val="a0"/>
    <w:uiPriority w:val="99"/>
    <w:semiHidden/>
    <w:unhideWhenUsed/>
    <w:rsid w:val="008A5BC2"/>
    <w:rPr>
      <w:color w:val="954F72" w:themeColor="followedHyperlink"/>
      <w:u w:val="single"/>
    </w:rPr>
  </w:style>
  <w:style w:type="paragraph" w:styleId="ab">
    <w:name w:val="Balloon Text"/>
    <w:basedOn w:val="a"/>
    <w:link w:val="ac"/>
    <w:uiPriority w:val="99"/>
    <w:semiHidden/>
    <w:unhideWhenUsed/>
    <w:rsid w:val="00E47A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7A0F"/>
    <w:rPr>
      <w:rFonts w:ascii="Tahoma" w:hAnsi="Tahoma" w:cs="Tahoma"/>
      <w:sz w:val="16"/>
      <w:szCs w:val="16"/>
    </w:rPr>
  </w:style>
  <w:style w:type="character" w:customStyle="1" w:styleId="s6">
    <w:name w:val="s6"/>
    <w:basedOn w:val="a0"/>
    <w:rsid w:val="00D50B24"/>
  </w:style>
  <w:style w:type="character" w:styleId="ad">
    <w:name w:val="annotation reference"/>
    <w:basedOn w:val="a0"/>
    <w:uiPriority w:val="99"/>
    <w:semiHidden/>
    <w:unhideWhenUsed/>
    <w:rsid w:val="00756116"/>
    <w:rPr>
      <w:sz w:val="16"/>
      <w:szCs w:val="16"/>
    </w:rPr>
  </w:style>
  <w:style w:type="paragraph" w:styleId="ae">
    <w:name w:val="annotation text"/>
    <w:basedOn w:val="a"/>
    <w:link w:val="af"/>
    <w:uiPriority w:val="99"/>
    <w:semiHidden/>
    <w:unhideWhenUsed/>
    <w:rsid w:val="00756116"/>
    <w:pPr>
      <w:spacing w:line="240" w:lineRule="auto"/>
    </w:pPr>
    <w:rPr>
      <w:sz w:val="20"/>
      <w:szCs w:val="20"/>
    </w:rPr>
  </w:style>
  <w:style w:type="character" w:customStyle="1" w:styleId="af">
    <w:name w:val="Текст примечания Знак"/>
    <w:basedOn w:val="a0"/>
    <w:link w:val="ae"/>
    <w:uiPriority w:val="99"/>
    <w:semiHidden/>
    <w:rsid w:val="00756116"/>
    <w:rPr>
      <w:sz w:val="20"/>
      <w:szCs w:val="20"/>
    </w:rPr>
  </w:style>
  <w:style w:type="paragraph" w:styleId="af0">
    <w:name w:val="annotation subject"/>
    <w:basedOn w:val="ae"/>
    <w:next w:val="ae"/>
    <w:link w:val="af1"/>
    <w:uiPriority w:val="99"/>
    <w:semiHidden/>
    <w:unhideWhenUsed/>
    <w:rsid w:val="00756116"/>
    <w:rPr>
      <w:b/>
      <w:bCs/>
    </w:rPr>
  </w:style>
  <w:style w:type="character" w:customStyle="1" w:styleId="af1">
    <w:name w:val="Тема примечания Знак"/>
    <w:basedOn w:val="af"/>
    <w:link w:val="af0"/>
    <w:uiPriority w:val="99"/>
    <w:semiHidden/>
    <w:rsid w:val="00756116"/>
    <w:rPr>
      <w:b/>
      <w:bCs/>
      <w:sz w:val="20"/>
      <w:szCs w:val="20"/>
    </w:rPr>
  </w:style>
  <w:style w:type="character" w:customStyle="1" w:styleId="20">
    <w:name w:val="Заголовок 2 Знак"/>
    <w:basedOn w:val="a0"/>
    <w:link w:val="2"/>
    <w:uiPriority w:val="9"/>
    <w:semiHidden/>
    <w:rsid w:val="00F80FE8"/>
    <w:rPr>
      <w:rFonts w:ascii="Calibri" w:eastAsia="Times New Roman" w:hAnsi="Calibri" w:cs="Calibri"/>
      <w:b/>
      <w:bCs/>
      <w:sz w:val="36"/>
      <w:szCs w:val="36"/>
      <w:lang w:eastAsia="ru-RU"/>
    </w:rPr>
  </w:style>
  <w:style w:type="character" w:customStyle="1" w:styleId="30">
    <w:name w:val="Заголовок 3 Знак"/>
    <w:basedOn w:val="a0"/>
    <w:link w:val="3"/>
    <w:uiPriority w:val="9"/>
    <w:semiHidden/>
    <w:rsid w:val="00F80FE8"/>
    <w:rPr>
      <w:rFonts w:ascii="Calibri" w:eastAsia="Times New Roman" w:hAnsi="Calibri" w:cs="Calibri"/>
      <w:b/>
      <w:bCs/>
      <w:sz w:val="27"/>
      <w:szCs w:val="27"/>
      <w:lang w:eastAsia="ru-RU"/>
    </w:rPr>
  </w:style>
  <w:style w:type="paragraph" w:customStyle="1" w:styleId="cms-text">
    <w:name w:val="cms-text"/>
    <w:basedOn w:val="a"/>
    <w:rsid w:val="00F80FE8"/>
    <w:pPr>
      <w:spacing w:before="100" w:beforeAutospacing="1" w:after="100" w:afterAutospacing="1" w:line="240" w:lineRule="auto"/>
    </w:pPr>
    <w:rPr>
      <w:rFonts w:ascii="Calibri" w:eastAsia="Times New Roman" w:hAnsi="Calibri" w:cs="Calibri"/>
      <w:lang w:eastAsia="ru-RU"/>
    </w:rPr>
  </w:style>
  <w:style w:type="character" w:customStyle="1" w:styleId="cms-cutswitcher">
    <w:name w:val="cms-cut__switcher"/>
    <w:basedOn w:val="a0"/>
    <w:rsid w:val="00F8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12695">
      <w:bodyDiv w:val="1"/>
      <w:marLeft w:val="0"/>
      <w:marRight w:val="0"/>
      <w:marTop w:val="0"/>
      <w:marBottom w:val="0"/>
      <w:divBdr>
        <w:top w:val="none" w:sz="0" w:space="0" w:color="auto"/>
        <w:left w:val="none" w:sz="0" w:space="0" w:color="auto"/>
        <w:bottom w:val="none" w:sz="0" w:space="0" w:color="auto"/>
        <w:right w:val="none" w:sz="0" w:space="0" w:color="auto"/>
      </w:divBdr>
    </w:div>
    <w:div w:id="130637879">
      <w:bodyDiv w:val="1"/>
      <w:marLeft w:val="0"/>
      <w:marRight w:val="0"/>
      <w:marTop w:val="0"/>
      <w:marBottom w:val="0"/>
      <w:divBdr>
        <w:top w:val="none" w:sz="0" w:space="0" w:color="auto"/>
        <w:left w:val="none" w:sz="0" w:space="0" w:color="auto"/>
        <w:bottom w:val="none" w:sz="0" w:space="0" w:color="auto"/>
        <w:right w:val="none" w:sz="0" w:space="0" w:color="auto"/>
      </w:divBdr>
    </w:div>
    <w:div w:id="191892052">
      <w:bodyDiv w:val="1"/>
      <w:marLeft w:val="0"/>
      <w:marRight w:val="0"/>
      <w:marTop w:val="0"/>
      <w:marBottom w:val="0"/>
      <w:divBdr>
        <w:top w:val="none" w:sz="0" w:space="0" w:color="auto"/>
        <w:left w:val="none" w:sz="0" w:space="0" w:color="auto"/>
        <w:bottom w:val="none" w:sz="0" w:space="0" w:color="auto"/>
        <w:right w:val="none" w:sz="0" w:space="0" w:color="auto"/>
      </w:divBdr>
    </w:div>
    <w:div w:id="258762519">
      <w:bodyDiv w:val="1"/>
      <w:marLeft w:val="0"/>
      <w:marRight w:val="0"/>
      <w:marTop w:val="0"/>
      <w:marBottom w:val="0"/>
      <w:divBdr>
        <w:top w:val="none" w:sz="0" w:space="0" w:color="auto"/>
        <w:left w:val="none" w:sz="0" w:space="0" w:color="auto"/>
        <w:bottom w:val="none" w:sz="0" w:space="0" w:color="auto"/>
        <w:right w:val="none" w:sz="0" w:space="0" w:color="auto"/>
      </w:divBdr>
    </w:div>
    <w:div w:id="265311296">
      <w:bodyDiv w:val="1"/>
      <w:marLeft w:val="0"/>
      <w:marRight w:val="0"/>
      <w:marTop w:val="0"/>
      <w:marBottom w:val="0"/>
      <w:divBdr>
        <w:top w:val="none" w:sz="0" w:space="0" w:color="auto"/>
        <w:left w:val="none" w:sz="0" w:space="0" w:color="auto"/>
        <w:bottom w:val="none" w:sz="0" w:space="0" w:color="auto"/>
        <w:right w:val="none" w:sz="0" w:space="0" w:color="auto"/>
      </w:divBdr>
    </w:div>
    <w:div w:id="303315513">
      <w:bodyDiv w:val="1"/>
      <w:marLeft w:val="0"/>
      <w:marRight w:val="0"/>
      <w:marTop w:val="0"/>
      <w:marBottom w:val="0"/>
      <w:divBdr>
        <w:top w:val="none" w:sz="0" w:space="0" w:color="auto"/>
        <w:left w:val="none" w:sz="0" w:space="0" w:color="auto"/>
        <w:bottom w:val="none" w:sz="0" w:space="0" w:color="auto"/>
        <w:right w:val="none" w:sz="0" w:space="0" w:color="auto"/>
      </w:divBdr>
    </w:div>
    <w:div w:id="436297893">
      <w:bodyDiv w:val="1"/>
      <w:marLeft w:val="0"/>
      <w:marRight w:val="0"/>
      <w:marTop w:val="0"/>
      <w:marBottom w:val="0"/>
      <w:divBdr>
        <w:top w:val="none" w:sz="0" w:space="0" w:color="auto"/>
        <w:left w:val="none" w:sz="0" w:space="0" w:color="auto"/>
        <w:bottom w:val="none" w:sz="0" w:space="0" w:color="auto"/>
        <w:right w:val="none" w:sz="0" w:space="0" w:color="auto"/>
      </w:divBdr>
    </w:div>
    <w:div w:id="480344858">
      <w:bodyDiv w:val="1"/>
      <w:marLeft w:val="0"/>
      <w:marRight w:val="0"/>
      <w:marTop w:val="0"/>
      <w:marBottom w:val="0"/>
      <w:divBdr>
        <w:top w:val="none" w:sz="0" w:space="0" w:color="auto"/>
        <w:left w:val="none" w:sz="0" w:space="0" w:color="auto"/>
        <w:bottom w:val="none" w:sz="0" w:space="0" w:color="auto"/>
        <w:right w:val="none" w:sz="0" w:space="0" w:color="auto"/>
      </w:divBdr>
    </w:div>
    <w:div w:id="512766951">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
    <w:div w:id="563222933">
      <w:bodyDiv w:val="1"/>
      <w:marLeft w:val="0"/>
      <w:marRight w:val="0"/>
      <w:marTop w:val="0"/>
      <w:marBottom w:val="0"/>
      <w:divBdr>
        <w:top w:val="none" w:sz="0" w:space="0" w:color="auto"/>
        <w:left w:val="none" w:sz="0" w:space="0" w:color="auto"/>
        <w:bottom w:val="none" w:sz="0" w:space="0" w:color="auto"/>
        <w:right w:val="none" w:sz="0" w:space="0" w:color="auto"/>
      </w:divBdr>
    </w:div>
    <w:div w:id="1175220706">
      <w:bodyDiv w:val="1"/>
      <w:marLeft w:val="0"/>
      <w:marRight w:val="0"/>
      <w:marTop w:val="0"/>
      <w:marBottom w:val="0"/>
      <w:divBdr>
        <w:top w:val="none" w:sz="0" w:space="0" w:color="auto"/>
        <w:left w:val="none" w:sz="0" w:space="0" w:color="auto"/>
        <w:bottom w:val="none" w:sz="0" w:space="0" w:color="auto"/>
        <w:right w:val="none" w:sz="0" w:space="0" w:color="auto"/>
      </w:divBdr>
    </w:div>
    <w:div w:id="1487672148">
      <w:bodyDiv w:val="1"/>
      <w:marLeft w:val="0"/>
      <w:marRight w:val="0"/>
      <w:marTop w:val="0"/>
      <w:marBottom w:val="0"/>
      <w:divBdr>
        <w:top w:val="none" w:sz="0" w:space="0" w:color="auto"/>
        <w:left w:val="none" w:sz="0" w:space="0" w:color="auto"/>
        <w:bottom w:val="none" w:sz="0" w:space="0" w:color="auto"/>
        <w:right w:val="none" w:sz="0" w:space="0" w:color="auto"/>
      </w:divBdr>
    </w:div>
    <w:div w:id="20606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29CC-2433-403F-A5AE-EA382AC2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3</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HH</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Джабаров Александр</dc:creator>
  <cp:keywords/>
  <dc:description/>
  <cp:lastModifiedBy>Елизавета Илюшина</cp:lastModifiedBy>
  <cp:revision>256</cp:revision>
  <dcterms:created xsi:type="dcterms:W3CDTF">2020-11-19T12:51:00Z</dcterms:created>
  <dcterms:modified xsi:type="dcterms:W3CDTF">2023-01-30T00:06:00Z</dcterms:modified>
</cp:coreProperties>
</file>